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b/>
          <w:bCs/>
          <w:color w:val="000000"/>
          <w:sz w:val="15"/>
          <w:szCs w:val="15"/>
          <w:lang w:eastAsia="ru-RU"/>
        </w:rPr>
        <w:t>РОССИЙСКАЯ ФЕДЕРАЦИЯ</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b/>
          <w:bCs/>
          <w:color w:val="000000"/>
          <w:sz w:val="15"/>
          <w:szCs w:val="15"/>
          <w:lang w:eastAsia="ru-RU"/>
        </w:rPr>
        <w:t>ВЛАДИМИРСКАЯ ОБЛАСТЬ МЕЛЕНКОВСКИЙ РАЙОН</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b/>
          <w:bCs/>
          <w:color w:val="000000"/>
          <w:sz w:val="15"/>
          <w:szCs w:val="15"/>
          <w:lang w:eastAsia="ru-RU"/>
        </w:rPr>
        <w:t>СОВЕТ НАРОДНЫХ ДЕПУТАТОВ МУНИЦИПАЛЬНОГО ОБРАЗОВАНИЯ</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b/>
          <w:bCs/>
          <w:color w:val="000000"/>
          <w:sz w:val="15"/>
          <w:szCs w:val="15"/>
          <w:lang w:eastAsia="ru-RU"/>
        </w:rPr>
        <w:t>ИЛЬКИНСКОЕ МЕЛЕНКОВСКОГО РАЙОНА</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b/>
          <w:bCs/>
          <w:color w:val="000000"/>
          <w:sz w:val="15"/>
          <w:szCs w:val="15"/>
          <w:lang w:eastAsia="ru-RU"/>
        </w:rPr>
        <w:t>РЕШЕНИЕ</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b/>
          <w:bCs/>
          <w:color w:val="000000"/>
          <w:sz w:val="15"/>
          <w:szCs w:val="15"/>
          <w:lang w:eastAsia="ru-RU"/>
        </w:rPr>
        <w:t>от 17 июня 2016 г. № 26</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b/>
          <w:bCs/>
          <w:color w:val="000000"/>
          <w:sz w:val="15"/>
          <w:szCs w:val="15"/>
          <w:lang w:eastAsia="ru-RU"/>
        </w:rPr>
        <w:t>с. Илькино</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i/>
          <w:iCs/>
          <w:color w:val="000000"/>
          <w:sz w:val="15"/>
          <w:szCs w:val="15"/>
          <w:lang w:eastAsia="ru-RU"/>
        </w:rPr>
        <w:t>Об утверждении Положения об</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i/>
          <w:iCs/>
          <w:color w:val="000000"/>
          <w:sz w:val="15"/>
          <w:szCs w:val="15"/>
          <w:lang w:eastAsia="ru-RU"/>
        </w:rPr>
        <w:t>администрации муниципального образования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i/>
          <w:iCs/>
          <w:color w:val="000000"/>
          <w:sz w:val="15"/>
          <w:szCs w:val="15"/>
          <w:lang w:eastAsia="ru-RU"/>
        </w:rPr>
        <w:t>Илькинское Меленковского района</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В соответствии с Федеральным законом от 06.10.2003 года №131-ФЗ «Об общих принципах организации органов местного самоуправления в Российской Федерации», Уставом муниципального образования Илькинское, Совет народных депутатов муниципального образования Илькинское Меленковского района,</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b/>
          <w:bCs/>
          <w:color w:val="000000"/>
          <w:sz w:val="15"/>
          <w:szCs w:val="15"/>
          <w:lang w:eastAsia="ru-RU"/>
        </w:rPr>
        <w:t>Р Е Ш И Л :</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numPr>
          <w:ilvl w:val="0"/>
          <w:numId w:val="1"/>
        </w:num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Утвердить Положение об администрации муниципального образования Илькинское Меленковского района (Приложение №1).</w:t>
      </w:r>
    </w:p>
    <w:p w:rsidR="00E82E23" w:rsidRPr="00E82E23" w:rsidRDefault="00E82E23" w:rsidP="00E82E23">
      <w:pPr>
        <w:numPr>
          <w:ilvl w:val="0"/>
          <w:numId w:val="1"/>
        </w:num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Утвердить Структуру администрации муниципального образования Илькинское Меленковского района (Приложение №2).</w:t>
      </w:r>
    </w:p>
    <w:p w:rsidR="00E82E23" w:rsidRPr="00E82E23" w:rsidRDefault="00E82E23" w:rsidP="00E82E23">
      <w:pPr>
        <w:numPr>
          <w:ilvl w:val="0"/>
          <w:numId w:val="1"/>
        </w:num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Признать утратившим силу Решения Совета народных депутатов муниципального образования Илькинское сельское поселение от 24.08.2015г. № 30 «Об утверждении Положения об администрациимуниципального образования Илькинское сельское поселениеМеленковского района Владимирской области», от 24.08.2016 г №29 «О внесении изменений и дополнений в структуру администрации муниципального образования Илькинское сельское поселение».</w:t>
      </w:r>
    </w:p>
    <w:p w:rsidR="00E82E23" w:rsidRPr="00E82E23" w:rsidRDefault="00E82E23" w:rsidP="00E82E23">
      <w:pPr>
        <w:numPr>
          <w:ilvl w:val="0"/>
          <w:numId w:val="1"/>
        </w:num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Настоящее решение подлежит размещению на официальном сайте администрации муниципального образования Илькинское Меленковского района, опубликованию (обнародованию) в информационном бюллетене «Вестник администрации муниципального образования Илькинское Меленковского района» и вступает в силу с момента его официального опубликования (обнародования)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Глава муниципального образования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Председатель Совета народных депутатов</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муниципального образования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Илькинское Меленковского района О.С Зайцева</w:t>
      </w:r>
    </w:p>
    <w:p w:rsidR="00E82E23" w:rsidRPr="00E82E23" w:rsidRDefault="00E82E23" w:rsidP="00E82E23">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lastRenderedPageBreak/>
        <w:t> </w:t>
      </w:r>
    </w:p>
    <w:p w:rsidR="00E82E23" w:rsidRPr="00E82E23" w:rsidRDefault="00E82E23" w:rsidP="00E82E23">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Приложение №1</w:t>
      </w:r>
    </w:p>
    <w:p w:rsidR="00E82E23" w:rsidRPr="00E82E23" w:rsidRDefault="00E82E23" w:rsidP="00E82E23">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к решению Совета народных депутатов</w:t>
      </w:r>
    </w:p>
    <w:p w:rsidR="00E82E23" w:rsidRPr="00E82E23" w:rsidRDefault="00E82E23" w:rsidP="00E82E23">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муниципального образования</w:t>
      </w:r>
    </w:p>
    <w:p w:rsidR="00E82E23" w:rsidRPr="00E82E23" w:rsidRDefault="00E82E23" w:rsidP="00E82E23">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Илькинское Меленковского района</w:t>
      </w:r>
    </w:p>
    <w:p w:rsidR="00E82E23" w:rsidRPr="00E82E23" w:rsidRDefault="00E82E23" w:rsidP="00E82E23">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от 17.06.2016 г №26</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b/>
          <w:bCs/>
          <w:color w:val="000000"/>
          <w:sz w:val="15"/>
          <w:szCs w:val="15"/>
          <w:lang w:eastAsia="ru-RU"/>
        </w:rPr>
        <w:t>ПОЛОЖЕНИЕ</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b/>
          <w:bCs/>
          <w:color w:val="000000"/>
          <w:sz w:val="15"/>
          <w:szCs w:val="15"/>
          <w:lang w:eastAsia="ru-RU"/>
        </w:rPr>
        <w:t>об администрации муниципального образования</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b/>
          <w:bCs/>
          <w:color w:val="000000"/>
          <w:sz w:val="15"/>
          <w:szCs w:val="15"/>
          <w:lang w:eastAsia="ru-RU"/>
        </w:rPr>
        <w:t>Илькинское Меленковского района</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 Общие положения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numPr>
          <w:ilvl w:val="0"/>
          <w:numId w:val="2"/>
        </w:num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Администрация муниципального образования Илькинское Меленковского района (далее по тексту - администрация) является исполнительно-распорядительным органом местного самоуправления муниципального образования Илькинское и в соответствии с Уставом муниципального образования Илькинское наделена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 осуществляет свои функции и полномочия в интересах жителей муниципального образования Илькинское.</w:t>
      </w:r>
    </w:p>
    <w:p w:rsidR="00E82E23" w:rsidRPr="00E82E23" w:rsidRDefault="00E82E23" w:rsidP="00E82E23">
      <w:pPr>
        <w:numPr>
          <w:ilvl w:val="0"/>
          <w:numId w:val="2"/>
        </w:num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Администрация является юридическим лицом, имеет печать, самостоятельный баланс, лицевой счет местного бюджета в казначействе или в финансовом органе, счета в банках и другие реквизиты.</w:t>
      </w:r>
      <w:r w:rsidRPr="00E82E23">
        <w:rPr>
          <w:rFonts w:ascii="Arial" w:eastAsia="Times New Roman" w:hAnsi="Arial" w:cs="Arial"/>
          <w:color w:val="000000"/>
          <w:sz w:val="15"/>
          <w:szCs w:val="15"/>
          <w:lang w:eastAsia="ru-RU"/>
        </w:rPr>
        <w:t> </w:t>
      </w:r>
      <w:r w:rsidRPr="00E82E23">
        <w:rPr>
          <w:rFonts w:ascii="Times New Roman" w:eastAsia="Times New Roman" w:hAnsi="Times New Roman" w:cs="Times New Roman"/>
          <w:color w:val="000000"/>
          <w:sz w:val="15"/>
          <w:szCs w:val="15"/>
          <w:lang w:eastAsia="ru-RU"/>
        </w:rPr>
        <w:t>Администрация является муниципальным казенным учреждением</w:t>
      </w:r>
      <w:r w:rsidRPr="00E82E23">
        <w:rPr>
          <w:rFonts w:ascii="Arial" w:eastAsia="Times New Roman" w:hAnsi="Arial" w:cs="Arial"/>
          <w:color w:val="000000"/>
          <w:sz w:val="15"/>
          <w:szCs w:val="15"/>
          <w:lang w:eastAsia="ru-RU"/>
        </w:rPr>
        <w:t>.</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Полное официальное наименование: Администрация муниципального образования Илькинское Меленковского района.</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Юридический адрес: ул. Центральная, д.167, с. Илькино, Меленковский район, Владимирская область, 602129</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Почтовый адрес: ул. Центральная, д.167, с. Илькино, Меленковский район, Владимирская область, 602129</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1.3. Администрацией руководит глава администрации муниципального образования Илькинское Меленковского района (далее по тексту – глава администрации) на принципах единоначалия. Главой администрации является лицо, назначаемое на данную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Илькинское.</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1.4. Структура администрации утверждается Советом народных депутатов муниципального образования Илькинское Меленковского района (далее по тексту – Совет народных депутатов) по представлению главы администрации. В структуру администрации могут входить отраслевые (функциональные) и территориальные органы администрации.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1.5. Администрация наделяется в установленном порядке необходимым имуществом, от своего имени приобретает имущественные и неимущественные права и несет обязанности. В случаях, установленных действующим законодательством, администрация вступает в гражданско-правовые отношения от имени муниципального образования Илькинское.</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1.6. Администрация отвечает по своим обязательствам находящимися в ее распоряжении денежными средствами.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1.7. Администрация осуществляет функции и полномочия учредителя при создании, реорганизации и ликвидации муниципальных предприятий и учреждений, а также иных организаций и учреждений в порядке, определенном Советом народных депутатов.</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 xml:space="preserve">1.8. Правовую основу деятельности администрации составляют Конституция Российской Федерации, федеральные конституционные законы, федеральные законы, нормативные правовые акты Российской Федерации (указы и распоряжения Президента Российской Федерации, </w:t>
      </w:r>
      <w:r w:rsidRPr="00E82E23">
        <w:rPr>
          <w:rFonts w:ascii="Times New Roman" w:eastAsia="Times New Roman" w:hAnsi="Times New Roman" w:cs="Times New Roman"/>
          <w:color w:val="000000"/>
          <w:sz w:val="15"/>
          <w:szCs w:val="15"/>
          <w:lang w:eastAsia="ru-RU"/>
        </w:rPr>
        <w:lastRenderedPageBreak/>
        <w:t>постановления и распоряжения Правительства Российской Федерации), законы Владимирской области, постановления администрации Владимирской области, постановления и распоряжения Губернатора Владимирской области, решения, принятые на местных референдумах, Устав муниципального образования Илькинское, решения Совета народных депутатов, настоящее Положение, иные муниципальные правовые акты органов местного самоуправления муниципального образования Илькинское.</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2. Полномочия администрации</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2.1. К полномочиям администрации относится: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1)Обеспечение исполнения полномочий органов местного самоуправления муниципального образования Илькинское по решению вопросов местного значения муниципального образования Илькинское в соответствии с федеральными законами, законами Владимирской области, решениями Совета народных депутатов, постановлениями и распоряжениями главы муниципального образования Илькинское Меленковского района, постановлениями и распоряжениями администрации;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2) обеспечение исполнения решений Совета народных депутатов по реализации вопросов местного значения;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3) осуществление отдельных государственных полномочий, переданных органам местного самоуправления федеральными законами и законами Владимирской области;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4) осуществление полномочий, переданных администрации договорами и соглашениями;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5) осуществление иных полномочий, установленных законодательством Российской Федерации и Владимирской области.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3. Основные функции администрации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3.1. Администрация в целях реализации полномочий выполняет следующие функции и задачи: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3.1.1. В области экономики и финансов:</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а) подготовка проектов решений Совета народных депутатов, постановлений и распоряжений администрации, иных муниципальных нормативных правовых актов;</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б) разработка программ и планов социально-экономического развития муниципального образования Илькинское;</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в) организация работы по формированию, подготовке проекта бюджета муниципального образования Илькинское, представление его на утверждение Советом народных депутатов, осуществление исполнения и контроля за исполнением местного бюджета, а также составление отчета о его исполнении;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г) оказание содействия органам государственной власти в проведении в муниципальном образовании Илькинское единой финансовой и налоговой политики;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д) владение, пользование и распоряжение имуществом, находящимся в муниципальной собственности поселения в порядке, установленном решениями Совета народных депутатов;</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е) координация и контроль деятельности муниципальных предприятий и учреждений;</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ж) определение порядка предоставления жилых помещений муниципального специализированного фонда;</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з) содействие в развитии сельскохозяйственного производства, создание условий для развития малого и среднего предпринимательства;</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и) создание условий для обеспечения жителей поселения услугами общественного питания, торговли и бытового обслуживания.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3.1.2. В области благоустройства:</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а) разработка и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lastRenderedPageBreak/>
        <w:t>б)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в) организация ритуальных услуг и содержание мест захоронения;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г) участие в организации деятельности по сбору (в том числе раздельному сбору) и транспортированию твердых коммунальных отходов.</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3.1.3. В области социальной политики: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б) создание условий для организации досуга и обеспечения жителей поселения услугами организаций культуры;</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в)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г)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д) организация и осуществление мероприятий по работе с детьми и молодежью в поселении.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3.1.4. В области безопасности: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а) участие в предупреждении и ликвидации последствий чрезвычайных ситуаций в границах поселения;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б) обеспечение первичных мер пожарной безопасности в границах населённых пунктов поселения;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в) осуществление мероприятий по обеспечению безопасности людей на водных объектах, охране их жизни и здоровья;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г)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д) осуществление мер по противодействию коррупции в границах поселения.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3.1.5. В области организационного обеспечения: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а) заключение договоров и соглашений, необходимых для реализации полномочий администрации;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в) формирование архивных фондов поселения;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г) разработка проектов муниципальных правовых актов по вопросам, входящим в компетенцию администрации, и обеспечение их исполнения;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д) проведение правовой и антикоррупционной экспертизы нормативных правовых актов и проектов нормативных правовых актов муниципального образования;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е) осуществление функций учредителя муниципальных предприятий и учреждений;</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ж) оказание содействия средствам массовой информации, осуществляющим опубликование муниципальных правовых актов, иной официальной информации;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з) информационное обеспечение населения по вопросам письменных обращений граждан и организации личного приема в администрации;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и) своевременное рассмотрение обращений граждан, юридических лиц и их объединений;</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к) осуществление организационного и материально-технического обеспечения подготовки и проведения выборов депутатов, выборных лиц органов власти Российской Федерации, Владимирской области, органов местного самоуправления, местных референдумов,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или преобразования поселения;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л) осуществление взаимоотношений с организациями, предприятиями, учреждениями независимо от их организационно-правовых форм и форм собственности и физическими лицами;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lastRenderedPageBreak/>
        <w:t>м) осуществление регистрации уставов территориального общественного самоуправления; взаимодействие с органами территориального общественного самоуправления в соответствии с муниципальными правовыми актами поселения;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н) осуществление кадровой политики, направленной на реализацию положений действующего трудового законодательства и законодательства о муниципальной службе, а также повышение эффективности деятельности администрации;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о) осуществление материально-технического обеспечения органов администрации в порядке, определенном Советом народных депутатов.</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3.1.6. Иные функции: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Владимирской области, только за счет собственных доходов местного бюджета (за исключением субвенций и дотаций, предоставляемых из федерального бюджета и бюджета Владимирской области);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б) осуществление иных функций в соответствии с действующим законодательством.</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3.2. При осуществлении поставленных задач и определенных функций администрация в установленном порядке:</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 пользуется имуществом, закрепленным за ней на праве оперативного управления;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 в пределах своей компетенции выступает стороной от имени муниципального образования Илькинское в судебных органах;</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 запрашивает и получает информацию и материалы, необходимые для качественного исполнения возложенных на нее задач и функций.</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4. Организация деятельности администрации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4.1. Администрация формируется главой администрации в соответствии с утвержденной Советом народных депутатов структурой администрации. Глава администрации руководит ее деятельностью и несет персональную ответственность за выполнение возложенных на администрацию задач и полномочий.</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4.2. Заместитель главы администрации исполняет полномочия главы администрации в период отсутствия главы администрации в связи с нахождением в командировке, отпуске, его временной нетрудоспособности, а также в случае прекращения его полномочий.</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4.3. Глава администрации своими распоряжениями устанавливает распределение обязанностей для заместителя главы администрации и работников администрации, замещающих в соответствии со штатным расписанием должности муниципальной службы.</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4.4. Глава администрации, осуществляет свои полномочия на основании контракта:</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 представляет на утверждение Совету народных депутатов структуру администрации;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2) представляет в Совет народных депутатов ежегодные отчеты о результатах своей деятельности и деятельности администрации, в том числе о решении вопросов, поставленных Советом народных депутатов;</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Владимирской области;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4) осуществляет общее руководство деятельностью администрации по решению всех вопросов, отнесенных к компетенции администрации;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5) представляет администрацию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6) организует разработку (составление) проекта бюджета муниципального образования Илькинское и вносит его на утверждение в Совет народных депутатов, инициирует внесение на рассмотрение Совета народных депутатов проектов нормативных правовых актов, предусматривающих установление, изменение и отмену местных налогов и сборов, осуществление расходов из средств местного бюджета (с соответствующими заключениями);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7) организует исполнение бюджета муниципального образования Илькинское и вносит отчет о его исполнении в Совет народных депутатов;</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8) от имени администрации приобретает и осуществляет имущественные и иные права и обязанности;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9) организует разработку проектов планов и программ развития поселения и вносит их, а также отчет об их исполнении на утверждение в Совет народных депутатов;</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lastRenderedPageBreak/>
        <w:t>10) назначает и освобождает от должности заместителя главы администрации, руководителей структурных подразделений, должностных лиц администрации, а также решает вопросы применения к ним мер дисциплинарной ответственности;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11) в пределах своих полномочий, установленных федеральными законами, законами Владимирской области, Уставом муниципального образования Илькинское, нормативными правовыми актами Совета народных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по вопросам организации работы администрации;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12) в пределах своих полномочий организует исполнение решений, принятых на местном референдуме поселения, а также решений Совета народных депутатов по вопросам местного значения;</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Владимирской области;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14) осуществляет личный прием граждан, рассмотрение предложений, заявлений и жалоб граждан, принятие по ним решений, организует прием граждан должностными лицами администрации;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15) вносит на рассмотрение в Совет народных депутатов проекты муниципальных правовых актов;</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16) предлагает вопросы в повестку дня заседаний Совета народных депутатов;</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17) выполняет иные полномочия в соответствии с действующим законодательством и Уставом муниципального образования Илькинское.</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5. Обеспечение деятельности администрации</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5.1. Финансовое обеспечение деятельности администрации осуществляется исключительно за счет собственных доходов бюджета муниципального образования Илькинское.</w:t>
      </w:r>
    </w:p>
    <w:p w:rsidR="00E82E23" w:rsidRPr="00E82E23" w:rsidRDefault="00E82E23" w:rsidP="00E82E23">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Приложение № 2</w:t>
      </w:r>
    </w:p>
    <w:p w:rsidR="00E82E23" w:rsidRPr="00E82E23" w:rsidRDefault="00E82E23" w:rsidP="00E82E23">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к решению Совета народных депутатов</w:t>
      </w:r>
    </w:p>
    <w:p w:rsidR="00E82E23" w:rsidRPr="00E82E23" w:rsidRDefault="00E82E23" w:rsidP="00E82E23">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муниципального образования</w:t>
      </w:r>
    </w:p>
    <w:p w:rsidR="00E82E23" w:rsidRPr="00E82E23" w:rsidRDefault="00E82E23" w:rsidP="00E82E23">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Илькинское Меленковского района</w:t>
      </w:r>
    </w:p>
    <w:p w:rsidR="00E82E23" w:rsidRPr="00E82E23" w:rsidRDefault="00E82E23" w:rsidP="00E82E23">
      <w:pPr>
        <w:spacing w:before="100" w:beforeAutospacing="1" w:after="100" w:afterAutospacing="1" w:line="240" w:lineRule="auto"/>
        <w:jc w:val="right"/>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от 17.06.2016 г. № 26</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numPr>
          <w:ilvl w:val="0"/>
          <w:numId w:val="3"/>
        </w:numPr>
        <w:spacing w:before="100" w:beforeAutospacing="1" w:after="100" w:afterAutospacing="1" w:line="240" w:lineRule="auto"/>
        <w:outlineLvl w:val="1"/>
        <w:rPr>
          <w:rFonts w:ascii="Verdana" w:eastAsia="Times New Roman" w:hAnsi="Verdana" w:cs="Times New Roman"/>
          <w:b/>
          <w:bCs/>
          <w:color w:val="000000"/>
          <w:sz w:val="23"/>
          <w:szCs w:val="23"/>
          <w:lang w:eastAsia="ru-RU"/>
        </w:rPr>
      </w:pPr>
      <w:r w:rsidRPr="00E82E23">
        <w:rPr>
          <w:rFonts w:ascii="Verdana" w:eastAsia="Times New Roman" w:hAnsi="Verdana" w:cs="Times New Roman"/>
          <w:b/>
          <w:bCs/>
          <w:color w:val="000000"/>
          <w:sz w:val="23"/>
          <w:szCs w:val="23"/>
          <w:lang w:eastAsia="ru-RU"/>
        </w:rPr>
        <w:t> </w:t>
      </w:r>
    </w:p>
    <w:p w:rsidR="00E82E23" w:rsidRPr="00E82E23" w:rsidRDefault="00E82E23" w:rsidP="00E82E23">
      <w:pPr>
        <w:numPr>
          <w:ilvl w:val="0"/>
          <w:numId w:val="3"/>
        </w:numPr>
        <w:spacing w:before="100" w:beforeAutospacing="1" w:after="100" w:afterAutospacing="1" w:line="240" w:lineRule="auto"/>
        <w:jc w:val="center"/>
        <w:outlineLvl w:val="1"/>
        <w:rPr>
          <w:rFonts w:ascii="Verdana" w:eastAsia="Times New Roman" w:hAnsi="Verdana" w:cs="Times New Roman"/>
          <w:b/>
          <w:bCs/>
          <w:color w:val="000000"/>
          <w:sz w:val="23"/>
          <w:szCs w:val="23"/>
          <w:lang w:eastAsia="ru-RU"/>
        </w:rPr>
      </w:pPr>
      <w:r w:rsidRPr="00E82E23">
        <w:rPr>
          <w:rFonts w:ascii="Times New Roman" w:eastAsia="Times New Roman" w:hAnsi="Times New Roman" w:cs="Times New Roman"/>
          <w:b/>
          <w:bCs/>
          <w:color w:val="000000"/>
          <w:sz w:val="23"/>
          <w:szCs w:val="23"/>
          <w:lang w:eastAsia="ru-RU"/>
        </w:rPr>
        <w:t>СТРУКТУРА АДМИНИСТРАЦИИ МУНИЦИПАЛЬНОГО ОБРАЗОВАНИЯ ИЛЬКИНСКОЕ МЕЛЕНКОВСКОГО РАЙОНА</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lastRenderedPageBreak/>
        <w:t> </w:t>
      </w:r>
    </w:p>
    <w:tbl>
      <w:tblPr>
        <w:tblW w:w="12375" w:type="dxa"/>
        <w:tblCellSpacing w:w="0" w:type="dxa"/>
        <w:tblBorders>
          <w:top w:val="dashed" w:sz="6" w:space="0" w:color="BBBBBB"/>
          <w:left w:val="dashed" w:sz="6" w:space="0" w:color="BBBBBB"/>
          <w:bottom w:val="dashed" w:sz="6" w:space="0" w:color="BBBBBB"/>
          <w:right w:val="dashed" w:sz="6" w:space="0" w:color="BBBBBB"/>
        </w:tblBorders>
        <w:tblCellMar>
          <w:top w:w="135" w:type="dxa"/>
          <w:left w:w="135" w:type="dxa"/>
          <w:bottom w:w="135" w:type="dxa"/>
          <w:right w:w="135" w:type="dxa"/>
        </w:tblCellMar>
        <w:tblLook w:val="04A0" w:firstRow="1" w:lastRow="0" w:firstColumn="1" w:lastColumn="0" w:noHBand="0" w:noVBand="1"/>
      </w:tblPr>
      <w:tblGrid>
        <w:gridCol w:w="773"/>
        <w:gridCol w:w="9244"/>
        <w:gridCol w:w="2358"/>
      </w:tblGrid>
      <w:tr w:rsidR="00E82E23" w:rsidRPr="00E82E23" w:rsidTr="00E82E23">
        <w:trPr>
          <w:trHeight w:val="300"/>
          <w:tblCellSpacing w:w="0" w:type="dxa"/>
        </w:trPr>
        <w:tc>
          <w:tcPr>
            <w:tcW w:w="39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w:t>
            </w:r>
          </w:p>
          <w:p w:rsidR="00E82E23" w:rsidRPr="00E82E23" w:rsidRDefault="00E82E23" w:rsidP="00E82E23">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п/п</w:t>
            </w:r>
          </w:p>
        </w:tc>
        <w:tc>
          <w:tcPr>
            <w:tcW w:w="888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Должность</w:t>
            </w:r>
          </w:p>
          <w:p w:rsidR="00E82E23" w:rsidRPr="00E82E23" w:rsidRDefault="00E82E23" w:rsidP="00E82E23">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2265"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Количество штатных единиц</w:t>
            </w:r>
          </w:p>
          <w:p w:rsidR="00E82E23" w:rsidRPr="00E82E23" w:rsidRDefault="00E82E23" w:rsidP="00E82E23">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r>
      <w:tr w:rsidR="00E82E23" w:rsidRPr="00E82E23" w:rsidTr="00E82E23">
        <w:trPr>
          <w:trHeight w:val="75"/>
          <w:tblCellSpacing w:w="0" w:type="dxa"/>
        </w:trPr>
        <w:tc>
          <w:tcPr>
            <w:tcW w:w="39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75" w:lineRule="atLeast"/>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888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75" w:lineRule="atLeast"/>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2265"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75" w:lineRule="atLeast"/>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r>
      <w:tr w:rsidR="00E82E23" w:rsidRPr="00E82E23" w:rsidTr="00E82E23">
        <w:trPr>
          <w:trHeight w:val="75"/>
          <w:tblCellSpacing w:w="0" w:type="dxa"/>
        </w:trPr>
        <w:tc>
          <w:tcPr>
            <w:tcW w:w="39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75" w:lineRule="atLeast"/>
              <w:ind w:left="120" w:right="120"/>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888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75" w:lineRule="atLeast"/>
              <w:ind w:left="120" w:right="120"/>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Глава администрации муниципального образования Илькинское Меленковского района</w:t>
            </w:r>
          </w:p>
        </w:tc>
        <w:tc>
          <w:tcPr>
            <w:tcW w:w="2265"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75" w:lineRule="atLeast"/>
              <w:ind w:left="120" w:right="120"/>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w:t>
            </w:r>
          </w:p>
        </w:tc>
      </w:tr>
      <w:tr w:rsidR="00E82E23" w:rsidRPr="00E82E23" w:rsidTr="00E82E23">
        <w:trPr>
          <w:trHeight w:val="30"/>
          <w:tblCellSpacing w:w="0" w:type="dxa"/>
        </w:trPr>
        <w:tc>
          <w:tcPr>
            <w:tcW w:w="39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30" w:lineRule="atLeast"/>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888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30" w:lineRule="atLeast"/>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2265"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30" w:lineRule="atLeast"/>
              <w:ind w:left="120" w:right="120"/>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r>
      <w:tr w:rsidR="00E82E23" w:rsidRPr="00E82E23" w:rsidTr="00E82E23">
        <w:trPr>
          <w:trHeight w:val="120"/>
          <w:tblCellSpacing w:w="0" w:type="dxa"/>
        </w:trPr>
        <w:tc>
          <w:tcPr>
            <w:tcW w:w="39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120" w:lineRule="atLeast"/>
              <w:ind w:left="120" w:right="120"/>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888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120" w:lineRule="atLeast"/>
              <w:ind w:left="120" w:right="120"/>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Заместитель главы администрации муниципального образования Илькинское Меленковского района</w:t>
            </w:r>
          </w:p>
        </w:tc>
        <w:tc>
          <w:tcPr>
            <w:tcW w:w="2265"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120" w:lineRule="atLeast"/>
              <w:ind w:left="120" w:right="120"/>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w:t>
            </w:r>
          </w:p>
        </w:tc>
      </w:tr>
      <w:tr w:rsidR="00E82E23" w:rsidRPr="00E82E23" w:rsidTr="00E82E23">
        <w:trPr>
          <w:trHeight w:val="255"/>
          <w:tblCellSpacing w:w="0" w:type="dxa"/>
        </w:trPr>
        <w:tc>
          <w:tcPr>
            <w:tcW w:w="39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888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2265"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r>
      <w:tr w:rsidR="00E82E23" w:rsidRPr="00E82E23" w:rsidTr="00E82E23">
        <w:trPr>
          <w:trHeight w:val="120"/>
          <w:tblCellSpacing w:w="0" w:type="dxa"/>
        </w:trPr>
        <w:tc>
          <w:tcPr>
            <w:tcW w:w="39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120" w:lineRule="atLeast"/>
              <w:ind w:left="120" w:right="120"/>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888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120" w:lineRule="atLeast"/>
              <w:ind w:left="120" w:right="120"/>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Главный специалист</w:t>
            </w:r>
          </w:p>
        </w:tc>
        <w:tc>
          <w:tcPr>
            <w:tcW w:w="2265"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120" w:lineRule="atLeast"/>
              <w:ind w:left="120" w:right="120"/>
              <w:jc w:val="center"/>
              <w:rPr>
                <w:rFonts w:ascii="Verdana" w:eastAsia="Times New Roman" w:hAnsi="Verdana" w:cs="Times New Roman"/>
                <w:color w:val="000000"/>
                <w:sz w:val="15"/>
                <w:szCs w:val="15"/>
                <w:lang w:val="en-US" w:eastAsia="ru-RU"/>
              </w:rPr>
            </w:pPr>
            <w:r w:rsidRPr="00E82E23">
              <w:rPr>
                <w:rFonts w:ascii="Times New Roman" w:eastAsia="Times New Roman" w:hAnsi="Times New Roman" w:cs="Times New Roman"/>
                <w:color w:val="000000"/>
                <w:sz w:val="15"/>
                <w:szCs w:val="15"/>
                <w:lang w:val="en-US" w:eastAsia="ru-RU"/>
              </w:rPr>
              <w:t>3</w:t>
            </w:r>
          </w:p>
        </w:tc>
      </w:tr>
      <w:tr w:rsidR="00E82E23" w:rsidRPr="00E82E23" w:rsidTr="00E82E23">
        <w:trPr>
          <w:trHeight w:val="210"/>
          <w:tblCellSpacing w:w="0" w:type="dxa"/>
        </w:trPr>
        <w:tc>
          <w:tcPr>
            <w:tcW w:w="39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888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2265"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r>
      <w:tr w:rsidR="00E82E23" w:rsidRPr="00E82E23" w:rsidTr="00E82E23">
        <w:trPr>
          <w:trHeight w:val="390"/>
          <w:tblCellSpacing w:w="0" w:type="dxa"/>
        </w:trPr>
        <w:tc>
          <w:tcPr>
            <w:tcW w:w="39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888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Ведущий специалист</w:t>
            </w:r>
          </w:p>
          <w:p w:rsidR="00E82E23" w:rsidRPr="00E82E23" w:rsidRDefault="00E82E23" w:rsidP="00E82E23">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2265"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1</w:t>
            </w:r>
          </w:p>
        </w:tc>
      </w:tr>
      <w:tr w:rsidR="00E82E23" w:rsidRPr="00E82E23" w:rsidTr="00E82E23">
        <w:trPr>
          <w:trHeight w:val="120"/>
          <w:tblCellSpacing w:w="0" w:type="dxa"/>
        </w:trPr>
        <w:tc>
          <w:tcPr>
            <w:tcW w:w="39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120" w:lineRule="atLeast"/>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888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120" w:lineRule="atLeast"/>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2265"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120" w:lineRule="atLeast"/>
              <w:ind w:left="120" w:right="120"/>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r>
      <w:tr w:rsidR="00E82E23" w:rsidRPr="00E82E23" w:rsidTr="00E82E23">
        <w:trPr>
          <w:trHeight w:val="180"/>
          <w:tblCellSpacing w:w="0" w:type="dxa"/>
        </w:trPr>
        <w:tc>
          <w:tcPr>
            <w:tcW w:w="39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888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color w:val="000000"/>
                <w:sz w:val="15"/>
                <w:szCs w:val="15"/>
                <w:lang w:eastAsia="ru-RU"/>
              </w:rPr>
              <w:t>Специалист 1 категории</w:t>
            </w:r>
          </w:p>
        </w:tc>
        <w:tc>
          <w:tcPr>
            <w:tcW w:w="2265"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jc w:val="center"/>
              <w:rPr>
                <w:rFonts w:ascii="Verdana" w:eastAsia="Times New Roman" w:hAnsi="Verdana" w:cs="Times New Roman"/>
                <w:color w:val="000000"/>
                <w:sz w:val="15"/>
                <w:szCs w:val="15"/>
                <w:lang w:val="en-US" w:eastAsia="ru-RU"/>
              </w:rPr>
            </w:pPr>
            <w:r w:rsidRPr="00E82E23">
              <w:rPr>
                <w:rFonts w:ascii="Times New Roman" w:eastAsia="Times New Roman" w:hAnsi="Times New Roman" w:cs="Times New Roman"/>
                <w:color w:val="000000"/>
                <w:sz w:val="15"/>
                <w:szCs w:val="15"/>
                <w:lang w:val="en-US" w:eastAsia="ru-RU"/>
              </w:rPr>
              <w:t>1</w:t>
            </w:r>
          </w:p>
        </w:tc>
      </w:tr>
      <w:tr w:rsidR="00E82E23" w:rsidRPr="00E82E23" w:rsidTr="00E82E23">
        <w:trPr>
          <w:trHeight w:val="165"/>
          <w:tblCellSpacing w:w="0" w:type="dxa"/>
        </w:trPr>
        <w:tc>
          <w:tcPr>
            <w:tcW w:w="39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888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2265"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r>
      <w:tr w:rsidR="00E82E23" w:rsidRPr="00E82E23" w:rsidTr="00E82E23">
        <w:trPr>
          <w:trHeight w:val="150"/>
          <w:tblCellSpacing w:w="0" w:type="dxa"/>
        </w:trPr>
        <w:tc>
          <w:tcPr>
            <w:tcW w:w="39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20" w:after="120" w:line="240" w:lineRule="auto"/>
              <w:ind w:left="120" w:right="120"/>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tc>
        <w:tc>
          <w:tcPr>
            <w:tcW w:w="8880"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numPr>
                <w:ilvl w:val="1"/>
                <w:numId w:val="4"/>
              </w:numPr>
              <w:spacing w:before="100" w:beforeAutospacing="1" w:after="100" w:afterAutospacing="1" w:line="150" w:lineRule="atLeast"/>
              <w:ind w:left="1560" w:right="120"/>
              <w:outlineLvl w:val="1"/>
              <w:rPr>
                <w:rFonts w:ascii="Verdana" w:eastAsia="Times New Roman" w:hAnsi="Verdana" w:cs="Times New Roman"/>
                <w:b/>
                <w:bCs/>
                <w:color w:val="000000"/>
                <w:sz w:val="23"/>
                <w:szCs w:val="23"/>
                <w:lang w:eastAsia="ru-RU"/>
              </w:rPr>
            </w:pPr>
            <w:r w:rsidRPr="00E82E23">
              <w:rPr>
                <w:rFonts w:ascii="Times New Roman" w:eastAsia="Times New Roman" w:hAnsi="Times New Roman" w:cs="Times New Roman"/>
                <w:b/>
                <w:bCs/>
                <w:color w:val="000000"/>
                <w:sz w:val="23"/>
                <w:szCs w:val="23"/>
                <w:lang w:eastAsia="ru-RU"/>
              </w:rPr>
              <w:t>ИТОГО</w:t>
            </w:r>
          </w:p>
        </w:tc>
        <w:tc>
          <w:tcPr>
            <w:tcW w:w="2265" w:type="dxa"/>
            <w:tcBorders>
              <w:top w:val="dashed" w:sz="6" w:space="0" w:color="BBBBBB"/>
              <w:left w:val="dashed" w:sz="6" w:space="0" w:color="BBBBBB"/>
              <w:bottom w:val="dashed" w:sz="6" w:space="0" w:color="BBBBBB"/>
              <w:right w:val="dashed" w:sz="6" w:space="0" w:color="BBBBBB"/>
            </w:tcBorders>
            <w:hideMark/>
          </w:tcPr>
          <w:p w:rsidR="00E82E23" w:rsidRPr="00E82E23" w:rsidRDefault="00E82E23" w:rsidP="00E82E23">
            <w:pPr>
              <w:spacing w:before="100" w:beforeAutospacing="1" w:after="100" w:afterAutospacing="1" w:line="240" w:lineRule="auto"/>
              <w:ind w:left="120" w:right="120"/>
              <w:jc w:val="center"/>
              <w:rPr>
                <w:rFonts w:ascii="Verdana" w:eastAsia="Times New Roman" w:hAnsi="Verdana" w:cs="Times New Roman"/>
                <w:color w:val="000000"/>
                <w:sz w:val="15"/>
                <w:szCs w:val="15"/>
                <w:lang w:eastAsia="ru-RU"/>
              </w:rPr>
            </w:pPr>
            <w:r w:rsidRPr="00E82E23">
              <w:rPr>
                <w:rFonts w:ascii="Times New Roman" w:eastAsia="Times New Roman" w:hAnsi="Times New Roman" w:cs="Times New Roman"/>
                <w:b/>
                <w:bCs/>
                <w:color w:val="000000"/>
                <w:sz w:val="15"/>
                <w:szCs w:val="15"/>
                <w:lang w:eastAsia="ru-RU"/>
              </w:rPr>
              <w:t>7</w:t>
            </w:r>
          </w:p>
        </w:tc>
      </w:tr>
    </w:tbl>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E82E23" w:rsidRPr="00E82E23" w:rsidRDefault="00E82E23" w:rsidP="00E82E23">
      <w:pPr>
        <w:spacing w:before="100" w:beforeAutospacing="1" w:after="100" w:afterAutospacing="1" w:line="240" w:lineRule="auto"/>
        <w:rPr>
          <w:rFonts w:ascii="Verdana" w:eastAsia="Times New Roman" w:hAnsi="Verdana" w:cs="Times New Roman"/>
          <w:color w:val="000000"/>
          <w:sz w:val="15"/>
          <w:szCs w:val="15"/>
          <w:lang w:eastAsia="ru-RU"/>
        </w:rPr>
      </w:pPr>
      <w:r w:rsidRPr="00E82E23">
        <w:rPr>
          <w:rFonts w:ascii="Verdana" w:eastAsia="Times New Roman" w:hAnsi="Verdana" w:cs="Times New Roman"/>
          <w:color w:val="000000"/>
          <w:sz w:val="15"/>
          <w:szCs w:val="15"/>
          <w:lang w:eastAsia="ru-RU"/>
        </w:rPr>
        <w:t> </w:t>
      </w:r>
    </w:p>
    <w:p w:rsidR="00883420" w:rsidRDefault="00883420">
      <w:bookmarkStart w:id="0" w:name="_GoBack"/>
      <w:bookmarkEnd w:id="0"/>
    </w:p>
    <w:sectPr w:rsidR="008834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0CA"/>
    <w:multiLevelType w:val="multilevel"/>
    <w:tmpl w:val="9462F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7D041D"/>
    <w:multiLevelType w:val="multilevel"/>
    <w:tmpl w:val="FD5C6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9631BB"/>
    <w:multiLevelType w:val="multilevel"/>
    <w:tmpl w:val="1A36128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BE2FE0"/>
    <w:multiLevelType w:val="multilevel"/>
    <w:tmpl w:val="C5D4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23"/>
    <w:rsid w:val="00883420"/>
    <w:rsid w:val="00E82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82E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E23"/>
    <w:rPr>
      <w:rFonts w:ascii="Times New Roman" w:eastAsia="Times New Roman" w:hAnsi="Times New Roman" w:cs="Times New Roman"/>
      <w:b/>
      <w:bCs/>
      <w:sz w:val="36"/>
      <w:szCs w:val="36"/>
      <w:lang w:eastAsia="ru-RU"/>
    </w:rPr>
  </w:style>
  <w:style w:type="paragraph" w:customStyle="1" w:styleId="western">
    <w:name w:val="western"/>
    <w:basedOn w:val="a"/>
    <w:rsid w:val="00E82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82E23"/>
    <w:rPr>
      <w:b/>
      <w:bCs/>
    </w:rPr>
  </w:style>
  <w:style w:type="character" w:customStyle="1" w:styleId="apple-converted-space">
    <w:name w:val="apple-converted-space"/>
    <w:basedOn w:val="a0"/>
    <w:rsid w:val="00E82E23"/>
  </w:style>
  <w:style w:type="character" w:styleId="a4">
    <w:name w:val="Emphasis"/>
    <w:basedOn w:val="a0"/>
    <w:uiPriority w:val="20"/>
    <w:qFormat/>
    <w:rsid w:val="00E82E23"/>
    <w:rPr>
      <w:i/>
      <w:iCs/>
    </w:rPr>
  </w:style>
  <w:style w:type="paragraph" w:styleId="a5">
    <w:name w:val="Normal (Web)"/>
    <w:basedOn w:val="a"/>
    <w:uiPriority w:val="99"/>
    <w:semiHidden/>
    <w:unhideWhenUsed/>
    <w:rsid w:val="00E82E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82E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E23"/>
    <w:rPr>
      <w:rFonts w:ascii="Times New Roman" w:eastAsia="Times New Roman" w:hAnsi="Times New Roman" w:cs="Times New Roman"/>
      <w:b/>
      <w:bCs/>
      <w:sz w:val="36"/>
      <w:szCs w:val="36"/>
      <w:lang w:eastAsia="ru-RU"/>
    </w:rPr>
  </w:style>
  <w:style w:type="paragraph" w:customStyle="1" w:styleId="western">
    <w:name w:val="western"/>
    <w:basedOn w:val="a"/>
    <w:rsid w:val="00E82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82E23"/>
    <w:rPr>
      <w:b/>
      <w:bCs/>
    </w:rPr>
  </w:style>
  <w:style w:type="character" w:customStyle="1" w:styleId="apple-converted-space">
    <w:name w:val="apple-converted-space"/>
    <w:basedOn w:val="a0"/>
    <w:rsid w:val="00E82E23"/>
  </w:style>
  <w:style w:type="character" w:styleId="a4">
    <w:name w:val="Emphasis"/>
    <w:basedOn w:val="a0"/>
    <w:uiPriority w:val="20"/>
    <w:qFormat/>
    <w:rsid w:val="00E82E23"/>
    <w:rPr>
      <w:i/>
      <w:iCs/>
    </w:rPr>
  </w:style>
  <w:style w:type="paragraph" w:styleId="a5">
    <w:name w:val="Normal (Web)"/>
    <w:basedOn w:val="a"/>
    <w:uiPriority w:val="99"/>
    <w:semiHidden/>
    <w:unhideWhenUsed/>
    <w:rsid w:val="00E82E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2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2771</Words>
  <Characters>15801</Characters>
  <Application>Microsoft Office Word</Application>
  <DocSecurity>0</DocSecurity>
  <Lines>131</Lines>
  <Paragraphs>37</Paragraphs>
  <ScaleCrop>false</ScaleCrop>
  <Company>Krokoz™</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Томара</dc:creator>
  <cp:lastModifiedBy>Томара</cp:lastModifiedBy>
  <cp:revision>1</cp:revision>
  <dcterms:created xsi:type="dcterms:W3CDTF">2017-06-28T06:24:00Z</dcterms:created>
  <dcterms:modified xsi:type="dcterms:W3CDTF">2017-06-28T06:25:00Z</dcterms:modified>
</cp:coreProperties>
</file>